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_GBK" w:eastAsia="方正小标宋_GBK" w:cs="方正小标宋_GBK"/>
          <w:bCs/>
          <w:color w:val="auto"/>
          <w:sz w:val="44"/>
          <w:szCs w:val="44"/>
        </w:rPr>
      </w:pPr>
      <w:bookmarkStart w:id="0" w:name="_GoBack"/>
      <w:r>
        <w:rPr>
          <w:rFonts w:hint="default" w:ascii="方正小标宋_GBK" w:eastAsia="方正小标宋_GBK" w:cs="方正小标宋_GBK"/>
          <w:bCs/>
          <w:color w:val="auto"/>
          <w:sz w:val="44"/>
          <w:szCs w:val="44"/>
          <w:lang w:val="en"/>
        </w:rPr>
        <w:t>202</w:t>
      </w:r>
      <w:r>
        <w:rPr>
          <w:rFonts w:hint="eastAsia" w:ascii="方正小标宋_GBK" w:eastAsia="方正小标宋_GBK" w:cs="方正小标宋_GBK"/>
          <w:bCs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 w:cs="方正小标宋_GBK"/>
          <w:bCs/>
          <w:color w:val="auto"/>
          <w:sz w:val="44"/>
          <w:szCs w:val="44"/>
        </w:rPr>
        <w:t>年度海南省高等学校科学研究项目指南</w:t>
      </w:r>
    </w:p>
    <w:bookmarkEnd w:id="0"/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本项目指南为选题的方向，而不是具体的课题名称。申请者应紧密结合国家和海南省经济社会发展的需要，在本指南的指导下，根据学校和个人的实际情况，进行更具体的选择，确定申报课题。</w:t>
      </w:r>
    </w:p>
    <w:p>
      <w:pPr>
        <w:spacing w:line="590" w:lineRule="exact"/>
        <w:ind w:firstLine="640" w:firstLineChars="200"/>
        <w:rPr>
          <w:rFonts w:hint="eastAsia"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一、自然科学类（理工农医）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（一）海南发展清洁能源研究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（二）数控技术在工农业生产中的综合应用研究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（三）计算机多媒体技术的开发及应用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（四）海南稀有金属利用开发研究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（五）海南建筑结构与特色研究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（六）高性能功能材料、超细材料、新型材料与复合材料的制备工艺与应用基础研究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（七）海南水产养殖技术研究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（八）海南生物多样性研究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（九）海南海洋资源开发利用研究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（十）海南发展热带高效农业研究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（十一）海南冬季瓜菜产业关键技术研究与示范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（十二）海南热带高效农作物和果树栽培技术、病虫害防治途径、方法等的基础应用研究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（十三）高效、优质设施农业中无公害化生产与节能的方法与理论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（十四）农业环境污染与食品安全问题研究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（十五）海南动植物病虫害的生物防治与综合利用研究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（十六）</w:t>
      </w:r>
      <w:r>
        <w:rPr>
          <w:rFonts w:hint="eastAsia" w:ascii="仿宋_GB2312" w:eastAsia="仿宋_GB2312" w:cs="仿宋_GB2312"/>
          <w:color w:val="auto"/>
          <w:spacing w:val="-6"/>
          <w:sz w:val="32"/>
          <w:szCs w:val="32"/>
        </w:rPr>
        <w:t>海南特色植物资源、中药材的保护、利用与开发研究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（十七）海南养生保健产业的有关理论、基础及应用研究；慢性病及健康管理研究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（十八）多发病、常见病、地方病等主要疾病的病因、发生机理、早期诊断、预防和治疗研究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（十九）探索环境、遗传与社会心理因素对重要疾病发生发展的机理研究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（二十）热带流行病学调查及防治研究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（二十一）中医药及中西医结合防治重大疾病的基础理论和临床研究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（二十二）中医药防治疾病临床疗效的评价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（二十三）海南少数民族人群遗传资源、遗传结构和重大疾病致病基因等相关问题的研究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（二十四）海南少数民族医药资源的开发与保护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（二十五）南药规范化栽培与质量标准研究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（二十六）海南洪涝灾害发生规律、地域演化特征与防御对策研究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（二十七）海南山地植被恢复与可持续发展研究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（二十七）热带海洋信息技术开发与应用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（二十八）智能系统与智能制造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（二十九）大数据技术研究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（三十）互联网+产业技术开发与应用</w:t>
      </w:r>
    </w:p>
    <w:p>
      <w:pPr>
        <w:spacing w:line="59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（三十一）物联网技术开发与应用</w:t>
      </w:r>
    </w:p>
    <w:p>
      <w:pPr>
        <w:spacing w:line="590" w:lineRule="exact"/>
        <w:ind w:firstLine="640" w:firstLineChars="200"/>
        <w:rPr>
          <w:rFonts w:hint="eastAsia"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二、人文与社会科学类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（一）海南自由贸易港国际教育研究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（二）建设与海南自由贸易港相适应的高质量教育体系研究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（三）海南自由贸易港完善产权保护制度研究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（四）海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lang w:val="en-US" w:eastAsia="zh-CN"/>
        </w:rPr>
        <w:t>南自由贸易港建设背景下建立现代产业体系问题研究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（五）创新海南自由贸易港生态文明体制机制研究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（六）培育壮大高新技术产业研究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（七）提升产业链供应链现代化水平研究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（八）海南社会主义新农村建设模式和政策创新研究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（九）构建海南现代化基础设施体系研究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（十）社会转型期和谐社会的架构及运作机制研究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（十一）海南城乡社会保障问题研究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（十二）自贸港背景下海南传统技艺类非遗的创新保护研究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（十三）海南人文环境建设研究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（十四）创新“候鸟型”人才引进和使用机制研究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（十五）在海南开展特色“阳光体育”研究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（十六）海南全民健身活动机制构建与评价体系研究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（十七）发展体育事业对“构建海南和谐社会”积极作用的研究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（十八）海南体育经济研究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（十九）海南方言研究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（二十）南海历史文化研究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（二十一）海上丝绸之路文化交流研究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（二十二）海南高校数字图书馆建设研究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（二十三）海南高职高专院校图书馆网络化建设研究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（二十四）高校信息资源共建共知共享的理论与实践研究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（二十五）高校文献信息资源保障政策研究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（二十六）高等医学院校开展服务地方的模式与路径研究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（二十七）“一带一路”与海南发展机遇与对策研究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（二十八）“四个全面”背景下海南面临的挑战与对策研究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（二十九）海南公共外交研究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（三十）提高海洋资源、矿产资源开发保护水平研究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pacing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（三十一）海南海洋产业结构转型研究</w:t>
      </w:r>
    </w:p>
    <w:p/>
    <w:sectPr>
      <w:pgSz w:w="11906" w:h="16838"/>
      <w:pgMar w:top="1814" w:right="1418" w:bottom="1134" w:left="1474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MmE5NmVmODA4MWY2NTEzNmNmNjViNmQ3ZGRjM2MifQ=="/>
  </w:docVars>
  <w:rsids>
    <w:rsidRoot w:val="02B04052"/>
    <w:rsid w:val="02B0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line="660" w:lineRule="exact"/>
    </w:pPr>
    <w:rPr>
      <w:rFonts w:ascii="仿宋_GB2312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2022-11-29T02:52:00Z</dcterms:created>
  <dc:creator>lenovo</dc:creator>
  <cp:lastModifiedBy>lenovo</cp:lastModifiedBy>
  <dcterms:modified xsi:type="dcterms:W3CDTF">2022-11-29T02:52:54Z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CB04476B99074C618B4E8BB2A2E68F43</vt:lpwstr>
  </property>
</Properties>
</file>