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 w:cs="黑体"/>
          <w:color w:val="000000"/>
          <w:sz w:val="32"/>
        </w:rPr>
      </w:pPr>
      <w:r>
        <w:rPr>
          <w:rFonts w:hint="eastAsia" w:ascii="黑体" w:eastAsia="黑体" w:cs="黑体"/>
          <w:color w:val="000000"/>
          <w:sz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 w:cs="黑体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 w:cs="宋体"/>
          <w:color w:val="000000"/>
          <w:sz w:val="44"/>
          <w:szCs w:val="44"/>
        </w:rPr>
      </w:pPr>
      <w:r>
        <w:rPr>
          <w:rFonts w:hint="eastAsia" w:ascii="方正小标宋_GBK" w:eastAsia="方正小标宋_GBK" w:cs="宋体"/>
          <w:color w:val="000000"/>
          <w:sz w:val="44"/>
          <w:szCs w:val="44"/>
        </w:rPr>
        <w:t>2018年海南省高职对口单独招生报名资格审查公示表</w:t>
      </w:r>
    </w:p>
    <w:p>
      <w:pPr>
        <w:spacing w:line="400" w:lineRule="exact"/>
        <w:jc w:val="center"/>
        <w:rPr>
          <w:rFonts w:hint="eastAsia" w:ascii="方正小标宋_GBK" w:eastAsia="方正小标宋_GBK" w:cs="宋体"/>
          <w:color w:val="000000"/>
          <w:sz w:val="36"/>
          <w:szCs w:val="36"/>
        </w:rPr>
      </w:pPr>
    </w:p>
    <w:tbl>
      <w:tblPr>
        <w:tblStyle w:val="4"/>
        <w:tblW w:w="14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65"/>
        <w:gridCol w:w="2244"/>
        <w:gridCol w:w="799"/>
        <w:gridCol w:w="1036"/>
        <w:gridCol w:w="1446"/>
        <w:gridCol w:w="1036"/>
        <w:gridCol w:w="1036"/>
        <w:gridCol w:w="1036"/>
        <w:gridCol w:w="1036"/>
        <w:gridCol w:w="1036"/>
        <w:gridCol w:w="1036"/>
        <w:gridCol w:w="10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报考序号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应往届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高级中等教育阶段就读学校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就读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户口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务工所在单位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考生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结论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cs="宋体"/>
          <w:color w:val="000000"/>
          <w:kern w:val="0"/>
          <w:sz w:val="21"/>
          <w:szCs w:val="21"/>
        </w:rPr>
        <w:t>备注：考生类别按照报名条件中规定允许报考的四类人员界定，即：</w:t>
      </w:r>
      <w:r>
        <w:rPr>
          <w:rFonts w:hint="eastAsia" w:ascii="宋体" w:cs="宋体"/>
          <w:color w:val="000000"/>
          <w:kern w:val="0"/>
          <w:sz w:val="21"/>
          <w:szCs w:val="21"/>
        </w:rPr>
        <w:br w:type="textWrapping"/>
      </w:r>
      <w:r>
        <w:rPr>
          <w:rFonts w:hint="eastAsia" w:ascii="宋体" w:cs="宋体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1"/>
          <w:szCs w:val="21"/>
        </w:rPr>
        <w:t>1、我省中等职业学校应往届毕业生；</w:t>
      </w:r>
      <w:r>
        <w:rPr>
          <w:rFonts w:hint="eastAsia" w:ascii="宋体" w:cs="宋体"/>
          <w:color w:val="000000"/>
          <w:kern w:val="0"/>
          <w:sz w:val="21"/>
          <w:szCs w:val="21"/>
        </w:rPr>
        <w:br w:type="textWrapping"/>
      </w:r>
      <w:r>
        <w:rPr>
          <w:rFonts w:hint="eastAsia" w:ascii="宋体" w:cs="宋体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1"/>
          <w:szCs w:val="21"/>
        </w:rPr>
        <w:t xml:space="preserve">2、我省普通高中学校往届毕业生； </w:t>
      </w:r>
      <w:r>
        <w:rPr>
          <w:rFonts w:hint="eastAsia" w:ascii="宋体" w:cs="宋体"/>
          <w:color w:val="000000"/>
          <w:kern w:val="0"/>
          <w:sz w:val="21"/>
          <w:szCs w:val="21"/>
        </w:rPr>
        <w:br w:type="textWrapping"/>
      </w:r>
      <w:r>
        <w:rPr>
          <w:rFonts w:hint="eastAsia" w:ascii="宋体" w:cs="宋体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1"/>
          <w:szCs w:val="21"/>
        </w:rPr>
        <w:t xml:space="preserve">3、有我省户籍的省外中等职业学校应往届毕业生； </w:t>
      </w:r>
      <w:r>
        <w:rPr>
          <w:rFonts w:hint="eastAsia" w:ascii="宋体" w:cs="宋体"/>
          <w:color w:val="000000"/>
          <w:kern w:val="0"/>
          <w:sz w:val="21"/>
          <w:szCs w:val="21"/>
        </w:rPr>
        <w:br w:type="textWrapping"/>
      </w:r>
      <w:r>
        <w:rPr>
          <w:rFonts w:hint="eastAsia" w:ascii="宋体" w:cs="宋体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1"/>
          <w:szCs w:val="21"/>
        </w:rPr>
        <w:t>4、省外高级中等教育学校毕业，在我省从业一年以上（从2018年9月30日往前推算）的务工人员（以下简称：来琼务工人员）。</w:t>
      </w:r>
    </w:p>
    <w:p/>
    <w:sectPr>
      <w:footerReference r:id="rId3" w:type="default"/>
      <w:pgSz w:w="16838" w:h="11906" w:orient="landscape"/>
      <w:pgMar w:top="1814" w:right="1417" w:bottom="1440" w:left="1474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0" w:leftChars="0" w:right="0" w:rightChars="0" w:firstLine="0" w:firstLineChars="0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E2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</dc:creator>
  <cp:lastModifiedBy>简简单单最好1411618172</cp:lastModifiedBy>
  <dcterms:modified xsi:type="dcterms:W3CDTF">2017-11-24T09:26:58Z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